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D0CD92">
      <w:pPr>
        <w:shd w:val="solid" w:color="FFFFFF" w:fill="auto"/>
        <w:autoSpaceDN w:val="0"/>
        <w:snapToGrid w:val="0"/>
        <w:spacing w:line="0" w:lineRule="atLeast"/>
        <w:rPr>
          <w:rFonts w:asciiTheme="minorEastAsia" w:hAnsiTheme="minorEastAsia" w:eastAsiaTheme="minorEastAsia"/>
          <w:b/>
          <w:sz w:val="44"/>
          <w:szCs w:val="21"/>
          <w:shd w:val="solid" w:color="FFFFFF" w:fill="auto"/>
        </w:rPr>
      </w:pPr>
      <w:r>
        <w:rPr>
          <w:rFonts w:hint="eastAsia" w:asciiTheme="minorEastAsia" w:hAnsiTheme="minorEastAsia" w:eastAsiaTheme="minorEastAsia"/>
          <w:b/>
          <w:sz w:val="44"/>
          <w:szCs w:val="21"/>
          <w:shd w:val="solid" w:color="FFFFFF" w:fill="auto"/>
        </w:rPr>
        <w:drawing>
          <wp:inline distT="0" distB="0" distL="0" distR="0">
            <wp:extent cx="1840865" cy="1962785"/>
            <wp:effectExtent l="19050" t="0" r="6985" b="0"/>
            <wp:docPr id="19" name="图片 13" descr="航标灯-太阳能135 (3)白底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3" descr="航标灯-太阳能135 (3)白底纹.jp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0865" cy="196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eastAsiaTheme="minorEastAsia"/>
          <w:b/>
          <w:sz w:val="48"/>
          <w:szCs w:val="21"/>
          <w:shd w:val="solid" w:color="FFFFFF" w:fill="auto"/>
        </w:rPr>
        <w:drawing>
          <wp:inline distT="0" distB="0" distL="0" distR="0">
            <wp:extent cx="1840865" cy="1535430"/>
            <wp:effectExtent l="19050" t="0" r="6985" b="0"/>
            <wp:docPr id="17" name="图片 7" descr="WH-150航空灯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7" descr="WH-150航空灯-1.jp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0865" cy="1535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eastAsiaTheme="minorEastAsia"/>
          <w:b/>
          <w:sz w:val="48"/>
          <w:szCs w:val="21"/>
          <w:shd w:val="solid" w:color="FFFFFF" w:fill="auto"/>
        </w:rPr>
        <w:drawing>
          <wp:inline distT="0" distB="0" distL="0" distR="0">
            <wp:extent cx="1840865" cy="1459230"/>
            <wp:effectExtent l="19050" t="0" r="6985" b="0"/>
            <wp:docPr id="18" name="图片 6" descr="WH-150航空灯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6" descr="WH-150航空灯-2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0865" cy="1459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eastAsiaTheme="minorEastAsia"/>
          <w:szCs w:val="21"/>
          <w:shd w:val="solid" w:color="FFFFFF" w:fill="auto"/>
        </w:rPr>
        <w:drawing>
          <wp:inline distT="0" distB="0" distL="0" distR="0">
            <wp:extent cx="2063750" cy="539750"/>
            <wp:effectExtent l="19050" t="0" r="0" b="0"/>
            <wp:docPr id="15" name="图片 1" descr="D:\文档\WeChat Files\wxid_ft6csljdurg511\FileStorage\Temp\16840310527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" descr="D:\文档\WeChat Files\wxid_ft6csljdurg511\FileStorage\Temp\1684031052739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64079" cy="5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/>
          <w:b/>
          <w:sz w:val="44"/>
          <w:szCs w:val="21"/>
          <w:shd w:val="solid" w:color="FFFFFF" w:fill="auto"/>
        </w:rPr>
        <w:t>应用领域</w:t>
      </w:r>
      <w:r>
        <w:rPr>
          <w:rFonts w:asciiTheme="minorEastAsia" w:hAnsiTheme="minorEastAsia" w:eastAsiaTheme="minorEastAsia"/>
          <w:szCs w:val="21"/>
          <w:shd w:val="solid" w:color="FFFFFF" w:fill="auto"/>
        </w:rPr>
        <w:drawing>
          <wp:inline distT="0" distB="0" distL="0" distR="0">
            <wp:extent cx="2328545" cy="2231390"/>
            <wp:effectExtent l="19050" t="0" r="0" b="0"/>
            <wp:docPr id="16" name="图片 2" descr="D:\文档\WeChat Files\wxid_ft6csljdurg511\FileStorage\Temp\16840311065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 descr="D:\文档\WeChat Files\wxid_ft6csljdurg511\FileStorage\Temp\168403110658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28875" cy="223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601828">
      <w:pPr>
        <w:shd w:val="solid" w:color="FFFFFF" w:fill="auto"/>
        <w:autoSpaceDN w:val="0"/>
        <w:snapToGrid w:val="0"/>
        <w:spacing w:line="0" w:lineRule="atLeast"/>
        <w:ind w:firstLine="420" w:firstLineChars="200"/>
        <w:jc w:val="left"/>
        <w:rPr>
          <w:rFonts w:hint="eastAsia" w:asciiTheme="minorEastAsia" w:hAnsiTheme="minorEastAsia" w:eastAsiaTheme="minorEastAsia"/>
          <w:szCs w:val="21"/>
          <w:shd w:val="solid" w:color="FFFFFF" w:fill="auto"/>
        </w:rPr>
      </w:pPr>
    </w:p>
    <w:p w14:paraId="44FBFFC1">
      <w:pPr>
        <w:shd w:val="solid" w:color="FFFFFF" w:fill="auto"/>
        <w:autoSpaceDN w:val="0"/>
        <w:snapToGrid w:val="0"/>
        <w:spacing w:line="0" w:lineRule="atLeast"/>
        <w:ind w:firstLine="420" w:firstLineChars="200"/>
        <w:jc w:val="left"/>
        <w:rPr>
          <w:rFonts w:asciiTheme="minorEastAsia" w:hAnsiTheme="minorEastAsia" w:eastAsiaTheme="minorEastAsia"/>
          <w:szCs w:val="21"/>
          <w:shd w:val="solid" w:color="FFFFFF" w:fill="auto"/>
        </w:rPr>
      </w:pPr>
      <w:r>
        <w:rPr>
          <w:rFonts w:hint="eastAsia" w:asciiTheme="minorEastAsia" w:hAnsiTheme="minorEastAsia" w:eastAsiaTheme="minorEastAsia"/>
          <w:szCs w:val="21"/>
          <w:shd w:val="solid" w:color="FFFFFF" w:fill="auto"/>
        </w:rPr>
        <w:t>由菲涅耳塑料透镜、透镜采用进口耐日光老化的聚炳烯酸塑料模压而成150毫米费涅尔原理塑料透镜，灯座采用铝合金压铸而成具有抗冲击、稳定性好等特点，光源采用进口长寿命、发光效率高、能耗低的LED光源组闪光，LED光源组寿命可长达二十年之久。</w:t>
      </w:r>
    </w:p>
    <w:p w14:paraId="59130E47">
      <w:pPr>
        <w:shd w:val="solid" w:color="FFFFFF" w:fill="auto"/>
        <w:autoSpaceDN w:val="0"/>
        <w:snapToGrid w:val="0"/>
        <w:spacing w:line="0" w:lineRule="atLeast"/>
        <w:jc w:val="left"/>
        <w:rPr>
          <w:rFonts w:asciiTheme="minorEastAsia" w:hAnsiTheme="minorEastAsia" w:eastAsiaTheme="minorEastAsia"/>
          <w:szCs w:val="21"/>
          <w:shd w:val="solid" w:color="FFFFFF" w:fill="auto"/>
        </w:rPr>
      </w:pPr>
      <w:r>
        <w:rPr>
          <w:rFonts w:hint="eastAsia" w:asciiTheme="minorEastAsia" w:hAnsiTheme="minorEastAsia" w:eastAsiaTheme="minorEastAsia"/>
          <w:szCs w:val="21"/>
          <w:shd w:val="solid" w:color="FFFFFF" w:fill="auto"/>
        </w:rPr>
        <w:t>此灯器适用于内河沿海浮标、岸标、固定灯桩及海上油田井架信号灯塔、铁塔(电力、通信、微波等)、烟囱(火电厂、焦化厂、化工厂等)、高层建筑、大型桥梁、大型港口工程机械、风力发电机等需要起警示作用的场合使用等。</w:t>
      </w:r>
    </w:p>
    <w:p w14:paraId="25EF2116">
      <w:pPr>
        <w:shd w:val="solid" w:color="FFFFFF" w:fill="auto"/>
        <w:autoSpaceDN w:val="0"/>
        <w:snapToGrid w:val="0"/>
        <w:spacing w:beforeAutospacing="1" w:afterAutospacing="1" w:line="0" w:lineRule="atLeast"/>
        <w:jc w:val="left"/>
        <w:rPr>
          <w:rFonts w:asciiTheme="minorEastAsia" w:hAnsiTheme="minorEastAsia" w:eastAsiaTheme="minorEastAsia"/>
          <w:sz w:val="24"/>
          <w:szCs w:val="24"/>
          <w:shd w:val="solid" w:color="FFFFFF" w:fill="auto"/>
        </w:rPr>
      </w:pPr>
      <w:r>
        <w:rPr>
          <w:rFonts w:hint="eastAsia" w:asciiTheme="minorEastAsia" w:hAnsiTheme="minorEastAsia" w:eastAsiaTheme="minorEastAsia"/>
          <w:sz w:val="24"/>
          <w:szCs w:val="24"/>
          <w:shd w:val="solid" w:color="FFFFFF" w:fill="auto"/>
        </w:rPr>
        <w:t>技术参数</w:t>
      </w:r>
    </w:p>
    <w:tbl>
      <w:tblPr>
        <w:tblStyle w:val="6"/>
        <w:tblW w:w="5495" w:type="dxa"/>
        <w:tblInd w:w="2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6"/>
        <w:gridCol w:w="4229"/>
      </w:tblGrid>
      <w:tr w14:paraId="69634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C136C1">
            <w:pPr>
              <w:autoSpaceDN w:val="0"/>
              <w:snapToGrid w:val="0"/>
              <w:spacing w:line="0" w:lineRule="atLeast"/>
              <w:textAlignment w:val="baseline"/>
              <w:rPr>
                <w:rFonts w:cs="黑体" w:asciiTheme="minorEastAsia" w:hAnsiTheme="minorEastAsia" w:eastAsiaTheme="minorEastAsia"/>
                <w:color w:val="000000"/>
                <w:szCs w:val="18"/>
                <w:shd w:val="solid" w:color="FFFFFF" w:fill="auto"/>
              </w:rPr>
            </w:pPr>
            <w:r>
              <w:rPr>
                <w:rFonts w:hint="eastAsia" w:cs="黑体" w:asciiTheme="minorEastAsia" w:hAnsiTheme="minorEastAsia" w:eastAsiaTheme="minorEastAsia"/>
                <w:color w:val="000000"/>
                <w:szCs w:val="18"/>
                <w:shd w:val="solid" w:color="FFFFFF" w:fill="auto"/>
              </w:rPr>
              <w:t>工作电压</w:t>
            </w:r>
          </w:p>
        </w:tc>
        <w:tc>
          <w:tcPr>
            <w:tcW w:w="422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EDBFAA">
            <w:pPr>
              <w:autoSpaceDN w:val="0"/>
              <w:snapToGrid w:val="0"/>
              <w:spacing w:line="0" w:lineRule="atLeast"/>
              <w:jc w:val="left"/>
              <w:textAlignment w:val="baseline"/>
              <w:rPr>
                <w:rFonts w:cs="黑体" w:asciiTheme="minorEastAsia" w:hAnsiTheme="minorEastAsia" w:eastAsiaTheme="minorEastAsia"/>
                <w:color w:val="000000"/>
                <w:szCs w:val="18"/>
                <w:shd w:val="solid" w:color="FFFFFF" w:fill="auto"/>
              </w:rPr>
            </w:pPr>
            <w:r>
              <w:rPr>
                <w:rFonts w:hint="eastAsia" w:cs="黑体" w:asciiTheme="minorEastAsia" w:hAnsiTheme="minorEastAsia" w:eastAsiaTheme="minorEastAsia"/>
                <w:color w:val="000000"/>
                <w:szCs w:val="18"/>
                <w:shd w:val="solid" w:color="FFFFFF" w:fill="auto"/>
              </w:rPr>
              <w:t>DC：3.7V（5%范围内）</w:t>
            </w:r>
          </w:p>
        </w:tc>
      </w:tr>
      <w:tr w14:paraId="3F88D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FE8DFE">
            <w:pPr>
              <w:autoSpaceDN w:val="0"/>
              <w:snapToGrid w:val="0"/>
              <w:spacing w:line="0" w:lineRule="atLeast"/>
              <w:textAlignment w:val="baseline"/>
              <w:rPr>
                <w:rFonts w:cs="黑体" w:asciiTheme="minorEastAsia" w:hAnsiTheme="minorEastAsia" w:eastAsiaTheme="minorEastAsia"/>
                <w:color w:val="000000"/>
                <w:szCs w:val="18"/>
                <w:shd w:val="solid" w:color="FFFFFF" w:fill="auto"/>
              </w:rPr>
            </w:pPr>
            <w:r>
              <w:rPr>
                <w:rFonts w:hint="eastAsia" w:cs="黑体" w:asciiTheme="minorEastAsia" w:hAnsiTheme="minorEastAsia" w:eastAsiaTheme="minorEastAsia"/>
                <w:color w:val="000000"/>
                <w:szCs w:val="18"/>
                <w:shd w:val="solid" w:color="FFFFFF" w:fill="auto"/>
              </w:rPr>
              <w:t>静态电流</w:t>
            </w:r>
          </w:p>
        </w:tc>
        <w:tc>
          <w:tcPr>
            <w:tcW w:w="4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BD41F3">
            <w:pPr>
              <w:autoSpaceDN w:val="0"/>
              <w:snapToGrid w:val="0"/>
              <w:spacing w:line="0" w:lineRule="atLeast"/>
              <w:jc w:val="left"/>
              <w:textAlignment w:val="baseline"/>
              <w:rPr>
                <w:rFonts w:cs="黑体" w:asciiTheme="minorEastAsia" w:hAnsiTheme="minorEastAsia" w:eastAsiaTheme="minorEastAsia"/>
                <w:color w:val="000000"/>
                <w:szCs w:val="18"/>
                <w:shd w:val="solid" w:color="FFFFFF" w:fill="auto"/>
              </w:rPr>
            </w:pPr>
            <w:r>
              <w:rPr>
                <w:rFonts w:hint="eastAsia" w:cs="黑体" w:asciiTheme="minorEastAsia" w:hAnsiTheme="minorEastAsia" w:eastAsiaTheme="minorEastAsia"/>
                <w:color w:val="000000"/>
                <w:szCs w:val="18"/>
                <w:shd w:val="solid" w:color="FFFFFF" w:fill="auto"/>
              </w:rPr>
              <w:t>≤1mA</w:t>
            </w:r>
          </w:p>
        </w:tc>
      </w:tr>
      <w:tr w14:paraId="225CB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6C3A95">
            <w:pPr>
              <w:autoSpaceDN w:val="0"/>
              <w:snapToGrid w:val="0"/>
              <w:spacing w:line="0" w:lineRule="atLeast"/>
              <w:textAlignment w:val="baseline"/>
              <w:rPr>
                <w:rFonts w:cs="黑体" w:asciiTheme="minorEastAsia" w:hAnsiTheme="minorEastAsia" w:eastAsiaTheme="minorEastAsia"/>
                <w:color w:val="000000"/>
                <w:szCs w:val="18"/>
                <w:shd w:val="solid" w:color="FFFFFF" w:fill="auto"/>
              </w:rPr>
            </w:pPr>
            <w:r>
              <w:rPr>
                <w:rFonts w:hint="eastAsia" w:cs="黑体" w:asciiTheme="minorEastAsia" w:hAnsiTheme="minorEastAsia" w:eastAsiaTheme="minorEastAsia"/>
                <w:color w:val="000000"/>
                <w:szCs w:val="18"/>
                <w:shd w:val="solid" w:color="FFFFFF" w:fill="auto"/>
              </w:rPr>
              <w:t>闪光频率</w:t>
            </w:r>
          </w:p>
        </w:tc>
        <w:tc>
          <w:tcPr>
            <w:tcW w:w="4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41EDC4">
            <w:pPr>
              <w:autoSpaceDN w:val="0"/>
              <w:snapToGrid w:val="0"/>
              <w:spacing w:line="0" w:lineRule="atLeast"/>
              <w:jc w:val="left"/>
              <w:textAlignment w:val="baseline"/>
              <w:rPr>
                <w:rFonts w:cs="黑体" w:asciiTheme="minorEastAsia" w:hAnsiTheme="minorEastAsia" w:eastAsiaTheme="minorEastAsia"/>
                <w:color w:val="000000"/>
                <w:szCs w:val="18"/>
                <w:shd w:val="solid" w:color="FFFFFF" w:fill="auto"/>
              </w:rPr>
            </w:pPr>
            <w:r>
              <w:rPr>
                <w:rFonts w:hint="eastAsia" w:cs="黑体" w:asciiTheme="minorEastAsia" w:hAnsiTheme="minorEastAsia" w:eastAsiaTheme="minorEastAsia"/>
                <w:color w:val="000000"/>
                <w:szCs w:val="18"/>
                <w:shd w:val="solid" w:color="FFFFFF" w:fill="auto"/>
              </w:rPr>
              <w:t>常亮或闪光20次/分钟</w:t>
            </w:r>
          </w:p>
        </w:tc>
      </w:tr>
      <w:tr w14:paraId="4D743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32CCA8">
            <w:pPr>
              <w:autoSpaceDN w:val="0"/>
              <w:snapToGrid w:val="0"/>
              <w:spacing w:line="0" w:lineRule="atLeast"/>
              <w:textAlignment w:val="baseline"/>
              <w:rPr>
                <w:rFonts w:cs="黑体" w:asciiTheme="minorEastAsia" w:hAnsiTheme="minorEastAsia" w:eastAsiaTheme="minorEastAsia"/>
                <w:color w:val="000000"/>
                <w:szCs w:val="18"/>
                <w:shd w:val="solid" w:color="FFFFFF" w:fill="auto"/>
              </w:rPr>
            </w:pPr>
            <w:r>
              <w:rPr>
                <w:rFonts w:hint="eastAsia" w:cs="黑体" w:asciiTheme="minorEastAsia" w:hAnsiTheme="minorEastAsia" w:eastAsiaTheme="minorEastAsia"/>
                <w:color w:val="000000"/>
                <w:szCs w:val="18"/>
                <w:shd w:val="solid" w:color="FFFFFF" w:fill="auto"/>
              </w:rPr>
              <w:t>闪光精度</w:t>
            </w:r>
          </w:p>
        </w:tc>
        <w:tc>
          <w:tcPr>
            <w:tcW w:w="4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DA52FF">
            <w:pPr>
              <w:autoSpaceDN w:val="0"/>
              <w:snapToGrid w:val="0"/>
              <w:spacing w:line="0" w:lineRule="atLeast"/>
              <w:jc w:val="left"/>
              <w:textAlignment w:val="baseline"/>
              <w:rPr>
                <w:rFonts w:cs="黑体" w:asciiTheme="minorEastAsia" w:hAnsiTheme="minorEastAsia" w:eastAsiaTheme="minorEastAsia"/>
                <w:color w:val="000000"/>
                <w:szCs w:val="18"/>
                <w:shd w:val="solid" w:color="FFFFFF" w:fill="auto"/>
              </w:rPr>
            </w:pPr>
            <w:r>
              <w:rPr>
                <w:rFonts w:hint="eastAsia" w:cs="黑体" w:asciiTheme="minorEastAsia" w:hAnsiTheme="minorEastAsia" w:eastAsiaTheme="minorEastAsia"/>
                <w:color w:val="000000"/>
                <w:szCs w:val="18"/>
                <w:shd w:val="solid" w:color="FFFFFF" w:fill="auto"/>
              </w:rPr>
              <w:t>±1%</w:t>
            </w:r>
          </w:p>
        </w:tc>
      </w:tr>
      <w:tr w14:paraId="23A2C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254C2D">
            <w:pPr>
              <w:autoSpaceDN w:val="0"/>
              <w:snapToGrid w:val="0"/>
              <w:spacing w:line="0" w:lineRule="atLeast"/>
              <w:textAlignment w:val="baseline"/>
              <w:rPr>
                <w:rFonts w:cs="黑体" w:asciiTheme="minorEastAsia" w:hAnsiTheme="minorEastAsia" w:eastAsiaTheme="minorEastAsia"/>
                <w:color w:val="000000"/>
                <w:szCs w:val="18"/>
                <w:shd w:val="solid" w:color="FFFFFF" w:fill="auto"/>
              </w:rPr>
            </w:pPr>
            <w:r>
              <w:rPr>
                <w:rFonts w:hint="eastAsia" w:cs="黑体" w:asciiTheme="minorEastAsia" w:hAnsiTheme="minorEastAsia" w:eastAsiaTheme="minorEastAsia"/>
                <w:color w:val="000000"/>
                <w:szCs w:val="18"/>
                <w:shd w:val="solid" w:color="FFFFFF" w:fill="auto"/>
              </w:rPr>
              <w:t>光源</w:t>
            </w:r>
          </w:p>
        </w:tc>
        <w:tc>
          <w:tcPr>
            <w:tcW w:w="4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121D4C">
            <w:pPr>
              <w:autoSpaceDN w:val="0"/>
              <w:snapToGrid w:val="0"/>
              <w:spacing w:line="0" w:lineRule="atLeast"/>
              <w:jc w:val="left"/>
              <w:textAlignment w:val="baseline"/>
              <w:rPr>
                <w:rFonts w:cs="黑体" w:asciiTheme="minorEastAsia" w:hAnsiTheme="minorEastAsia" w:eastAsiaTheme="minorEastAsia"/>
                <w:color w:val="000000"/>
                <w:szCs w:val="18"/>
                <w:shd w:val="solid" w:color="FFFFFF" w:fill="auto"/>
              </w:rPr>
            </w:pPr>
            <w:r>
              <w:rPr>
                <w:rFonts w:hint="eastAsia" w:cs="黑体" w:asciiTheme="minorEastAsia" w:hAnsiTheme="minorEastAsia" w:eastAsiaTheme="minorEastAsia"/>
                <w:color w:val="000000"/>
                <w:szCs w:val="18"/>
                <w:shd w:val="solid" w:color="FFFFFF" w:fill="auto"/>
              </w:rPr>
              <w:t>LED</w:t>
            </w:r>
          </w:p>
        </w:tc>
      </w:tr>
      <w:tr w14:paraId="317C5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5EF4DF">
            <w:pPr>
              <w:autoSpaceDN w:val="0"/>
              <w:snapToGrid w:val="0"/>
              <w:spacing w:line="0" w:lineRule="atLeast"/>
              <w:textAlignment w:val="baseline"/>
              <w:rPr>
                <w:rFonts w:cs="黑体" w:asciiTheme="minorEastAsia" w:hAnsiTheme="minorEastAsia" w:eastAsiaTheme="minorEastAsia"/>
                <w:color w:val="000000"/>
                <w:szCs w:val="18"/>
                <w:shd w:val="solid" w:color="FFFFFF" w:fill="auto"/>
              </w:rPr>
            </w:pPr>
            <w:r>
              <w:rPr>
                <w:rFonts w:hint="eastAsia" w:cs="黑体" w:asciiTheme="minorEastAsia" w:hAnsiTheme="minorEastAsia" w:eastAsiaTheme="minorEastAsia"/>
                <w:color w:val="000000"/>
                <w:szCs w:val="18"/>
                <w:shd w:val="solid" w:color="FFFFFF" w:fill="auto"/>
              </w:rPr>
              <w:t>有效光强</w:t>
            </w:r>
          </w:p>
        </w:tc>
        <w:tc>
          <w:tcPr>
            <w:tcW w:w="4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CA4FDE">
            <w:pPr>
              <w:autoSpaceDN w:val="0"/>
              <w:snapToGrid w:val="0"/>
              <w:spacing w:line="0" w:lineRule="atLeast"/>
              <w:jc w:val="left"/>
              <w:textAlignment w:val="baseline"/>
              <w:rPr>
                <w:rFonts w:cs="黑体" w:asciiTheme="minorEastAsia" w:hAnsiTheme="minorEastAsia" w:eastAsiaTheme="minorEastAsia"/>
                <w:color w:val="000000"/>
                <w:szCs w:val="18"/>
                <w:shd w:val="solid" w:color="FFFFFF" w:fill="auto"/>
              </w:rPr>
            </w:pPr>
            <w:r>
              <w:rPr>
                <w:rFonts w:hint="eastAsia" w:cs="黑体" w:asciiTheme="minorEastAsia" w:hAnsiTheme="minorEastAsia" w:eastAsiaTheme="minorEastAsia"/>
                <w:color w:val="000000"/>
                <w:szCs w:val="18"/>
                <w:shd w:val="solid" w:color="FFFFFF" w:fill="auto"/>
              </w:rPr>
              <w:t>32.5CD</w:t>
            </w:r>
          </w:p>
        </w:tc>
      </w:tr>
      <w:tr w14:paraId="13DCA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81C5F5">
            <w:pPr>
              <w:autoSpaceDN w:val="0"/>
              <w:snapToGrid w:val="0"/>
              <w:spacing w:line="0" w:lineRule="atLeast"/>
              <w:textAlignment w:val="baseline"/>
              <w:rPr>
                <w:rFonts w:cs="黑体" w:asciiTheme="minorEastAsia" w:hAnsiTheme="minorEastAsia" w:eastAsiaTheme="minorEastAsia"/>
                <w:color w:val="000000"/>
                <w:szCs w:val="18"/>
                <w:shd w:val="solid" w:color="FFFFFF" w:fill="auto"/>
              </w:rPr>
            </w:pPr>
            <w:r>
              <w:rPr>
                <w:rFonts w:hint="eastAsia" w:cs="黑体" w:asciiTheme="minorEastAsia" w:hAnsiTheme="minorEastAsia" w:eastAsiaTheme="minorEastAsia"/>
                <w:color w:val="000000"/>
                <w:szCs w:val="18"/>
                <w:shd w:val="solid" w:color="FFFFFF" w:fill="auto"/>
              </w:rPr>
              <w:t>颜色</w:t>
            </w:r>
          </w:p>
        </w:tc>
        <w:tc>
          <w:tcPr>
            <w:tcW w:w="4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8F963C">
            <w:pPr>
              <w:autoSpaceDN w:val="0"/>
              <w:snapToGrid w:val="0"/>
              <w:spacing w:line="0" w:lineRule="atLeast"/>
              <w:jc w:val="left"/>
              <w:textAlignment w:val="baseline"/>
              <w:rPr>
                <w:rFonts w:cs="黑体" w:asciiTheme="minorEastAsia" w:hAnsiTheme="minorEastAsia" w:eastAsiaTheme="minorEastAsia"/>
                <w:szCs w:val="18"/>
                <w:shd w:val="solid" w:color="FFFFFF" w:fill="auto"/>
              </w:rPr>
            </w:pPr>
            <w:r>
              <w:rPr>
                <w:rFonts w:hint="eastAsia" w:cs="黑体" w:asciiTheme="minorEastAsia" w:hAnsiTheme="minorEastAsia" w:eastAsiaTheme="minorEastAsia"/>
                <w:szCs w:val="18"/>
                <w:shd w:val="solid" w:color="FFFFFF" w:fill="auto"/>
              </w:rPr>
              <w:t>红、 绿、黄、白、 蓝</w:t>
            </w:r>
          </w:p>
        </w:tc>
      </w:tr>
      <w:tr w14:paraId="703C6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90A72B">
            <w:pPr>
              <w:autoSpaceDN w:val="0"/>
              <w:snapToGrid w:val="0"/>
              <w:spacing w:line="0" w:lineRule="atLeast"/>
              <w:textAlignment w:val="baseline"/>
              <w:rPr>
                <w:rFonts w:cs="黑体" w:asciiTheme="minorEastAsia" w:hAnsiTheme="minorEastAsia" w:eastAsiaTheme="minorEastAsia"/>
                <w:color w:val="000000"/>
                <w:szCs w:val="18"/>
                <w:shd w:val="solid" w:color="FFFFFF" w:fill="auto"/>
              </w:rPr>
            </w:pPr>
            <w:r>
              <w:rPr>
                <w:rFonts w:hint="eastAsia" w:cs="黑体" w:asciiTheme="minorEastAsia" w:hAnsiTheme="minorEastAsia" w:eastAsiaTheme="minorEastAsia"/>
                <w:color w:val="000000"/>
                <w:szCs w:val="18"/>
                <w:shd w:val="solid" w:color="FFFFFF" w:fill="auto"/>
              </w:rPr>
              <w:t>光控灵敏度</w:t>
            </w:r>
          </w:p>
        </w:tc>
        <w:tc>
          <w:tcPr>
            <w:tcW w:w="4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5763C1">
            <w:pPr>
              <w:shd w:val="solid" w:color="FFFFFF" w:fill="auto"/>
              <w:autoSpaceDN w:val="0"/>
              <w:snapToGrid w:val="0"/>
              <w:spacing w:line="0" w:lineRule="atLeast"/>
              <w:jc w:val="left"/>
              <w:textAlignment w:val="baseline"/>
              <w:rPr>
                <w:rFonts w:cs="黑体" w:asciiTheme="minorEastAsia" w:hAnsiTheme="minorEastAsia" w:eastAsiaTheme="minorEastAsia"/>
                <w:color w:val="000000"/>
                <w:szCs w:val="18"/>
                <w:shd w:val="solid" w:color="FFFFFF" w:fill="auto"/>
              </w:rPr>
            </w:pPr>
            <w:r>
              <w:rPr>
                <w:rFonts w:hint="eastAsia" w:cs="黑体" w:asciiTheme="minorEastAsia" w:hAnsiTheme="minorEastAsia" w:eastAsiaTheme="minorEastAsia"/>
                <w:color w:val="000000"/>
                <w:szCs w:val="18"/>
                <w:shd w:val="solid" w:color="FFFFFF" w:fill="auto"/>
              </w:rPr>
              <w:t xml:space="preserve">50～300LX可调 </w:t>
            </w:r>
          </w:p>
        </w:tc>
      </w:tr>
      <w:tr w14:paraId="4BC0F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8E4DD2">
            <w:pPr>
              <w:autoSpaceDN w:val="0"/>
              <w:snapToGrid w:val="0"/>
              <w:spacing w:line="0" w:lineRule="atLeast"/>
              <w:textAlignment w:val="baseline"/>
              <w:rPr>
                <w:rFonts w:cs="黑体" w:asciiTheme="minorEastAsia" w:hAnsiTheme="minorEastAsia" w:eastAsiaTheme="minorEastAsia"/>
                <w:color w:val="000000"/>
                <w:szCs w:val="18"/>
                <w:shd w:val="solid" w:color="FFFFFF" w:fill="auto"/>
              </w:rPr>
            </w:pPr>
            <w:r>
              <w:rPr>
                <w:rFonts w:hint="eastAsia" w:cs="黑体" w:asciiTheme="minorEastAsia" w:hAnsiTheme="minorEastAsia" w:eastAsiaTheme="minorEastAsia"/>
                <w:color w:val="000000"/>
                <w:szCs w:val="18"/>
                <w:shd w:val="solid" w:color="FFFFFF" w:fill="auto"/>
              </w:rPr>
              <w:t>工作环境</w:t>
            </w:r>
          </w:p>
        </w:tc>
        <w:tc>
          <w:tcPr>
            <w:tcW w:w="4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95D79E">
            <w:pPr>
              <w:autoSpaceDN w:val="0"/>
              <w:snapToGrid w:val="0"/>
              <w:spacing w:line="0" w:lineRule="atLeast"/>
              <w:jc w:val="left"/>
              <w:textAlignment w:val="baseline"/>
              <w:rPr>
                <w:rFonts w:cs="黑体" w:asciiTheme="minorEastAsia" w:hAnsiTheme="minorEastAsia" w:eastAsiaTheme="minorEastAsia"/>
                <w:color w:val="000000"/>
                <w:szCs w:val="18"/>
                <w:shd w:val="solid" w:color="FFFFFF" w:fill="auto"/>
              </w:rPr>
            </w:pPr>
            <w:r>
              <w:rPr>
                <w:rFonts w:hint="eastAsia" w:cs="黑体" w:asciiTheme="minorEastAsia" w:hAnsiTheme="minorEastAsia" w:eastAsiaTheme="minorEastAsia"/>
                <w:color w:val="000000"/>
                <w:szCs w:val="18"/>
                <w:shd w:val="solid" w:color="FFFFFF" w:fill="auto"/>
              </w:rPr>
              <w:t>-40℃～+60℃</w:t>
            </w:r>
          </w:p>
        </w:tc>
      </w:tr>
      <w:tr w14:paraId="13EAE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FE47D0">
            <w:pPr>
              <w:autoSpaceDN w:val="0"/>
              <w:snapToGrid w:val="0"/>
              <w:spacing w:line="0" w:lineRule="atLeast"/>
              <w:textAlignment w:val="baseline"/>
              <w:rPr>
                <w:rFonts w:cs="黑体" w:asciiTheme="minorEastAsia" w:hAnsiTheme="minorEastAsia" w:eastAsiaTheme="minorEastAsia"/>
                <w:color w:val="000000"/>
                <w:szCs w:val="18"/>
                <w:shd w:val="solid" w:color="FFFFFF" w:fill="auto"/>
              </w:rPr>
            </w:pPr>
            <w:r>
              <w:rPr>
                <w:rFonts w:hint="eastAsia" w:cs="黑体" w:asciiTheme="minorEastAsia" w:hAnsiTheme="minorEastAsia" w:eastAsiaTheme="minorEastAsia"/>
                <w:color w:val="000000"/>
                <w:szCs w:val="18"/>
                <w:shd w:val="solid" w:color="FFFFFF" w:fill="auto"/>
              </w:rPr>
              <w:t>灯光射程</w:t>
            </w:r>
          </w:p>
        </w:tc>
        <w:tc>
          <w:tcPr>
            <w:tcW w:w="4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C9D43C">
            <w:pPr>
              <w:autoSpaceDN w:val="0"/>
              <w:snapToGrid w:val="0"/>
              <w:spacing w:line="0" w:lineRule="atLeast"/>
              <w:jc w:val="left"/>
              <w:textAlignment w:val="baseline"/>
              <w:rPr>
                <w:rFonts w:cs="黑体" w:asciiTheme="minorEastAsia" w:hAnsiTheme="minorEastAsia" w:eastAsiaTheme="minorEastAsia"/>
                <w:color w:val="000000"/>
                <w:szCs w:val="18"/>
                <w:shd w:val="solid" w:color="FFFFFF" w:fill="auto"/>
              </w:rPr>
            </w:pPr>
            <w:r>
              <w:rPr>
                <w:rFonts w:hint="eastAsia" w:cs="黑体" w:asciiTheme="minorEastAsia" w:hAnsiTheme="minorEastAsia" w:eastAsiaTheme="minorEastAsia"/>
                <w:color w:val="000000"/>
                <w:szCs w:val="18"/>
                <w:shd w:val="solid" w:color="FFFFFF" w:fill="auto"/>
              </w:rPr>
              <w:t>≈</w:t>
            </w:r>
            <w:r>
              <w:rPr>
                <w:rFonts w:hint="eastAsia" w:cs="黑体" w:asciiTheme="minorEastAsia" w:hAnsiTheme="minorEastAsia" w:eastAsiaTheme="minorEastAsia"/>
                <w:color w:val="000000"/>
                <w:szCs w:val="18"/>
                <w:shd w:val="solid" w:color="FFFFFF" w:fill="auto"/>
                <w:lang w:val="en-US" w:eastAsia="zh-CN"/>
              </w:rPr>
              <w:t>3N</w:t>
            </w:r>
            <w:r>
              <w:rPr>
                <w:rFonts w:hint="eastAsia" w:cs="黑体" w:asciiTheme="minorEastAsia" w:hAnsiTheme="minorEastAsia" w:eastAsiaTheme="minorEastAsia"/>
                <w:color w:val="000000"/>
                <w:szCs w:val="18"/>
                <w:shd w:val="solid" w:color="FFFFFF" w:fill="auto"/>
              </w:rPr>
              <w:t>M</w:t>
            </w:r>
          </w:p>
        </w:tc>
      </w:tr>
      <w:tr w14:paraId="4887E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524E0F">
            <w:pPr>
              <w:autoSpaceDN w:val="0"/>
              <w:snapToGrid w:val="0"/>
              <w:spacing w:line="0" w:lineRule="atLeast"/>
              <w:textAlignment w:val="baseline"/>
              <w:rPr>
                <w:rFonts w:cs="黑体" w:asciiTheme="minorEastAsia" w:hAnsiTheme="minorEastAsia" w:eastAsiaTheme="minorEastAsia"/>
                <w:color w:val="000000"/>
                <w:szCs w:val="18"/>
                <w:shd w:val="solid" w:color="FFFFFF" w:fill="auto"/>
              </w:rPr>
            </w:pPr>
            <w:r>
              <w:rPr>
                <w:rFonts w:hint="eastAsia" w:cs="黑体" w:asciiTheme="minorEastAsia" w:hAnsiTheme="minorEastAsia" w:eastAsiaTheme="minorEastAsia"/>
                <w:color w:val="000000"/>
                <w:szCs w:val="18"/>
                <w:shd w:val="solid" w:color="FFFFFF" w:fill="auto"/>
              </w:rPr>
              <w:t>蓄电池容量</w:t>
            </w:r>
          </w:p>
        </w:tc>
        <w:tc>
          <w:tcPr>
            <w:tcW w:w="4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B7FA51">
            <w:pPr>
              <w:autoSpaceDN w:val="0"/>
              <w:snapToGrid w:val="0"/>
              <w:spacing w:line="0" w:lineRule="atLeast"/>
              <w:jc w:val="left"/>
              <w:textAlignment w:val="baseline"/>
              <w:rPr>
                <w:rFonts w:cs="黑体" w:asciiTheme="minorEastAsia" w:hAnsiTheme="minorEastAsia" w:eastAsiaTheme="minorEastAsia"/>
                <w:color w:val="000000"/>
                <w:szCs w:val="18"/>
                <w:shd w:val="solid" w:color="FFFFFF" w:fill="auto"/>
              </w:rPr>
            </w:pPr>
            <w:r>
              <w:rPr>
                <w:rFonts w:hint="eastAsia" w:cs="黑体" w:asciiTheme="minorEastAsia" w:hAnsiTheme="minorEastAsia" w:eastAsiaTheme="minorEastAsia"/>
                <w:color w:val="000000"/>
                <w:szCs w:val="18"/>
                <w:shd w:val="solid" w:color="FFFFFF" w:fill="auto"/>
              </w:rPr>
              <w:t>3.7V/8000mAH</w:t>
            </w:r>
          </w:p>
        </w:tc>
      </w:tr>
      <w:tr w14:paraId="399EB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EE958C">
            <w:pPr>
              <w:autoSpaceDN w:val="0"/>
              <w:snapToGrid w:val="0"/>
              <w:spacing w:line="0" w:lineRule="atLeast"/>
              <w:textAlignment w:val="baseline"/>
              <w:rPr>
                <w:rFonts w:cs="黑体" w:asciiTheme="minorEastAsia" w:hAnsiTheme="minorEastAsia" w:eastAsiaTheme="minorEastAsia"/>
                <w:color w:val="000000"/>
                <w:szCs w:val="18"/>
                <w:shd w:val="solid" w:color="FFFFFF" w:fill="auto"/>
              </w:rPr>
            </w:pPr>
            <w:r>
              <w:rPr>
                <w:rFonts w:hint="eastAsia" w:cs="黑体" w:asciiTheme="minorEastAsia" w:hAnsiTheme="minorEastAsia" w:eastAsiaTheme="minorEastAsia"/>
                <w:color w:val="000000"/>
                <w:szCs w:val="18"/>
                <w:shd w:val="solid" w:color="FFFFFF" w:fill="auto"/>
              </w:rPr>
              <w:t>外型尺寸</w:t>
            </w:r>
          </w:p>
        </w:tc>
        <w:tc>
          <w:tcPr>
            <w:tcW w:w="4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F60EAF">
            <w:pPr>
              <w:autoSpaceDN w:val="0"/>
              <w:snapToGrid w:val="0"/>
              <w:spacing w:line="0" w:lineRule="atLeast"/>
              <w:jc w:val="left"/>
              <w:textAlignment w:val="baseline"/>
              <w:rPr>
                <w:rFonts w:cs="黑体" w:asciiTheme="minorEastAsia" w:hAnsiTheme="minorEastAsia" w:eastAsiaTheme="minorEastAsia"/>
                <w:color w:val="000000"/>
                <w:szCs w:val="18"/>
                <w:shd w:val="solid" w:color="FFFFFF" w:fill="auto"/>
              </w:rPr>
            </w:pPr>
            <w:r>
              <w:rPr>
                <w:rFonts w:hint="eastAsia" w:cs="黑体" w:asciiTheme="minorEastAsia" w:hAnsiTheme="minorEastAsia" w:eastAsiaTheme="minorEastAsia"/>
                <w:color w:val="000000"/>
                <w:szCs w:val="18"/>
                <w:shd w:val="solid" w:color="FFFFFF" w:fill="auto"/>
              </w:rPr>
              <w:t>22</w:t>
            </w:r>
            <w:r>
              <w:rPr>
                <w:rFonts w:hint="eastAsia" w:cs="黑体" w:asciiTheme="minorEastAsia" w:hAnsiTheme="minorEastAsia" w:eastAsiaTheme="minorEastAsia"/>
                <w:color w:val="000000"/>
                <w:szCs w:val="18"/>
                <w:shd w:val="solid" w:color="FFFFFF" w:fill="auto"/>
                <w:lang w:val="en-US" w:eastAsia="zh-CN"/>
              </w:rPr>
              <w:t>2</w:t>
            </w:r>
            <w:r>
              <w:rPr>
                <w:rFonts w:hint="eastAsia" w:cs="黑体" w:asciiTheme="minorEastAsia" w:hAnsiTheme="minorEastAsia" w:eastAsiaTheme="minorEastAsia"/>
                <w:color w:val="000000"/>
                <w:szCs w:val="18"/>
                <w:shd w:val="solid" w:color="FFFFFF" w:fill="auto"/>
              </w:rPr>
              <w:t>mm×1</w:t>
            </w:r>
            <w:r>
              <w:rPr>
                <w:rFonts w:hint="eastAsia" w:cs="黑体" w:asciiTheme="minorEastAsia" w:hAnsiTheme="minorEastAsia" w:eastAsiaTheme="minorEastAsia"/>
                <w:color w:val="000000"/>
                <w:szCs w:val="18"/>
                <w:shd w:val="solid" w:color="FFFFFF" w:fill="auto"/>
                <w:lang w:val="en-US" w:eastAsia="zh-CN"/>
              </w:rPr>
              <w:t>72</w:t>
            </w:r>
            <w:r>
              <w:rPr>
                <w:rFonts w:hint="eastAsia" w:cs="黑体" w:asciiTheme="minorEastAsia" w:hAnsiTheme="minorEastAsia" w:eastAsiaTheme="minorEastAsia"/>
                <w:color w:val="000000"/>
                <w:szCs w:val="18"/>
                <w:shd w:val="solid" w:color="FFFFFF" w:fill="auto"/>
              </w:rPr>
              <w:t>mm</w:t>
            </w:r>
          </w:p>
        </w:tc>
      </w:tr>
      <w:tr w14:paraId="6F3D1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173529">
            <w:pPr>
              <w:autoSpaceDN w:val="0"/>
              <w:snapToGrid w:val="0"/>
              <w:spacing w:line="0" w:lineRule="atLeast"/>
              <w:textAlignment w:val="baseline"/>
              <w:rPr>
                <w:rFonts w:cs="黑体" w:asciiTheme="minorEastAsia" w:hAnsiTheme="minorEastAsia" w:eastAsiaTheme="minorEastAsia"/>
                <w:color w:val="000000"/>
                <w:szCs w:val="18"/>
                <w:shd w:val="solid" w:color="FFFFFF" w:fill="auto"/>
              </w:rPr>
            </w:pPr>
            <w:r>
              <w:rPr>
                <w:rFonts w:hint="eastAsia" w:cs="黑体" w:asciiTheme="minorEastAsia" w:hAnsiTheme="minorEastAsia" w:eastAsiaTheme="minorEastAsia"/>
                <w:color w:val="000000"/>
                <w:kern w:val="0"/>
                <w:szCs w:val="18"/>
              </w:rPr>
              <w:t>产品重量</w:t>
            </w:r>
          </w:p>
        </w:tc>
        <w:tc>
          <w:tcPr>
            <w:tcW w:w="4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2FC70D">
            <w:pPr>
              <w:autoSpaceDN w:val="0"/>
              <w:snapToGrid w:val="0"/>
              <w:spacing w:line="0" w:lineRule="atLeast"/>
              <w:jc w:val="left"/>
              <w:textAlignment w:val="baseline"/>
              <w:rPr>
                <w:rFonts w:cs="黑体" w:asciiTheme="minorEastAsia" w:hAnsiTheme="minorEastAsia" w:eastAsiaTheme="minorEastAsia"/>
                <w:color w:val="000000"/>
                <w:szCs w:val="18"/>
                <w:shd w:val="solid" w:color="FFFFFF" w:fill="auto"/>
              </w:rPr>
            </w:pPr>
            <w:r>
              <w:rPr>
                <w:rFonts w:hint="eastAsia" w:cs="黑体" w:asciiTheme="minorEastAsia" w:hAnsiTheme="minorEastAsia" w:eastAsiaTheme="minorEastAsia"/>
                <w:color w:val="000000"/>
                <w:szCs w:val="18"/>
                <w:lang w:val="en-US" w:eastAsia="zh-CN"/>
              </w:rPr>
              <w:t>约1</w:t>
            </w:r>
            <w:r>
              <w:rPr>
                <w:rFonts w:hint="eastAsia" w:cs="黑体" w:asciiTheme="minorEastAsia" w:hAnsiTheme="minorEastAsia" w:eastAsiaTheme="minorEastAsia"/>
                <w:color w:val="000000"/>
                <w:szCs w:val="18"/>
              </w:rPr>
              <w:t>.</w:t>
            </w:r>
            <w:r>
              <w:rPr>
                <w:rFonts w:hint="eastAsia" w:cs="黑体" w:asciiTheme="minorEastAsia" w:hAnsiTheme="minorEastAsia" w:eastAsiaTheme="minorEastAsia"/>
                <w:color w:val="000000"/>
                <w:szCs w:val="18"/>
                <w:lang w:val="en-US" w:eastAsia="zh-CN"/>
              </w:rPr>
              <w:t>3</w:t>
            </w:r>
            <w:r>
              <w:rPr>
                <w:rFonts w:hint="eastAsia" w:cs="黑体" w:asciiTheme="minorEastAsia" w:hAnsiTheme="minorEastAsia" w:eastAsiaTheme="minorEastAsia"/>
                <w:color w:val="000000"/>
                <w:szCs w:val="18"/>
              </w:rPr>
              <w:t>kg(单只）</w:t>
            </w:r>
          </w:p>
        </w:tc>
      </w:tr>
      <w:tr w14:paraId="0EDFA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DEABCC">
            <w:pPr>
              <w:autoSpaceDN w:val="0"/>
              <w:snapToGrid w:val="0"/>
              <w:spacing w:line="0" w:lineRule="atLeast"/>
              <w:textAlignment w:val="baseline"/>
              <w:rPr>
                <w:rFonts w:cs="黑体" w:asciiTheme="minorEastAsia" w:hAnsiTheme="minorEastAsia" w:eastAsiaTheme="minorEastAsia"/>
                <w:color w:val="000000"/>
                <w:szCs w:val="18"/>
                <w:shd w:val="solid" w:color="FFFFFF" w:fill="auto"/>
              </w:rPr>
            </w:pPr>
            <w:r>
              <w:rPr>
                <w:rFonts w:hint="eastAsia" w:cs="黑体" w:asciiTheme="minorEastAsia" w:hAnsiTheme="minorEastAsia" w:eastAsiaTheme="minorEastAsia"/>
                <w:color w:val="000000"/>
                <w:kern w:val="0"/>
                <w:szCs w:val="18"/>
              </w:rPr>
              <w:t>产品包装</w:t>
            </w:r>
          </w:p>
        </w:tc>
        <w:tc>
          <w:tcPr>
            <w:tcW w:w="4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32F61A">
            <w:pPr>
              <w:autoSpaceDN w:val="0"/>
              <w:snapToGrid w:val="0"/>
              <w:spacing w:line="0" w:lineRule="atLeast"/>
              <w:jc w:val="left"/>
              <w:textAlignment w:val="baseline"/>
              <w:rPr>
                <w:rFonts w:cs="黑体" w:asciiTheme="minorEastAsia" w:hAnsiTheme="minorEastAsia" w:eastAsiaTheme="minorEastAsia"/>
                <w:color w:val="000000"/>
                <w:szCs w:val="18"/>
                <w:shd w:val="solid" w:color="FFFFFF" w:fill="auto"/>
              </w:rPr>
            </w:pPr>
            <w:r>
              <w:rPr>
                <w:rFonts w:hint="eastAsia" w:cs="黑体" w:asciiTheme="minorEastAsia" w:hAnsiTheme="minorEastAsia" w:eastAsiaTheme="minorEastAsia"/>
                <w:color w:val="000000"/>
                <w:szCs w:val="18"/>
              </w:rPr>
              <w:t>460*240*50，4只装</w:t>
            </w:r>
          </w:p>
        </w:tc>
      </w:tr>
    </w:tbl>
    <w:p w14:paraId="69C01B82">
      <w:pPr>
        <w:widowControl/>
        <w:spacing w:line="0" w:lineRule="atLeast"/>
        <w:rPr>
          <w:rFonts w:cs="宋体" w:asciiTheme="minorEastAsia" w:hAnsiTheme="minorEastAsia" w:eastAsiaTheme="minorEastAsia"/>
          <w:bCs/>
          <w:kern w:val="0"/>
          <w:sz w:val="24"/>
          <w:szCs w:val="24"/>
        </w:rPr>
      </w:pPr>
    </w:p>
    <w:p w14:paraId="223372B5">
      <w:pPr>
        <w:widowControl/>
        <w:spacing w:line="0" w:lineRule="atLeast"/>
        <w:rPr>
          <w:rFonts w:cs="宋体" w:asciiTheme="minorEastAsia" w:hAnsiTheme="minorEastAsia" w:eastAsiaTheme="minorEastAsia"/>
          <w:bCs/>
          <w:kern w:val="0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bCs/>
          <w:kern w:val="0"/>
          <w:sz w:val="24"/>
          <w:szCs w:val="24"/>
        </w:rPr>
        <w:t>产品应用：</w:t>
      </w:r>
    </w:p>
    <w:p w14:paraId="53ADA55B">
      <w:pPr>
        <w:pStyle w:val="10"/>
        <w:widowControl/>
        <w:numPr>
          <w:ilvl w:val="0"/>
          <w:numId w:val="1"/>
        </w:numPr>
        <w:spacing w:line="0" w:lineRule="atLeast"/>
        <w:ind w:firstLineChars="0"/>
        <w:jc w:val="left"/>
        <w:rPr>
          <w:rFonts w:cs="黑体" w:asciiTheme="minorEastAsia" w:hAnsiTheme="minorEastAsia" w:eastAsiaTheme="minorEastAsia"/>
          <w:sz w:val="24"/>
          <w:szCs w:val="24"/>
        </w:rPr>
      </w:pPr>
      <w:r>
        <w:rPr>
          <w:rFonts w:hint="eastAsia" w:cs="黑体" w:asciiTheme="minorEastAsia" w:hAnsiTheme="minorEastAsia" w:eastAsiaTheme="minorEastAsia"/>
          <w:color w:val="000000"/>
          <w:kern w:val="0"/>
          <w:sz w:val="24"/>
          <w:szCs w:val="24"/>
        </w:rPr>
        <w:t>水上应用：1、 浮标标示； 2、水面安全警示；3、小型码头、船埠； 4、海岸警示，5、船用信号灯；</w:t>
      </w:r>
    </w:p>
    <w:p w14:paraId="5AE3D31F">
      <w:pPr>
        <w:pStyle w:val="10"/>
        <w:widowControl/>
        <w:numPr>
          <w:ilvl w:val="0"/>
          <w:numId w:val="1"/>
        </w:numPr>
        <w:spacing w:line="0" w:lineRule="atLeast"/>
        <w:ind w:firstLineChars="0"/>
        <w:jc w:val="left"/>
        <w:rPr>
          <w:rFonts w:cs="黑体" w:asciiTheme="minorEastAsia" w:hAnsiTheme="minorEastAsia" w:eastAsiaTheme="minorEastAsia"/>
          <w:sz w:val="24"/>
          <w:szCs w:val="24"/>
        </w:rPr>
      </w:pPr>
      <w:r>
        <w:rPr>
          <w:rFonts w:hint="eastAsia" w:cs="黑体" w:asciiTheme="minorEastAsia" w:hAnsiTheme="minorEastAsia" w:eastAsiaTheme="minorEastAsia"/>
          <w:color w:val="000000"/>
          <w:kern w:val="0"/>
          <w:sz w:val="24"/>
          <w:szCs w:val="24"/>
        </w:rPr>
        <w:t>机场应用：1、 机场跑道； 2、机场出租停车位；3、跑道边缘照明；4停机坪边缘照明；5跑道起点照明</w:t>
      </w:r>
    </w:p>
    <w:p w14:paraId="20C3E50C">
      <w:pPr>
        <w:pStyle w:val="10"/>
        <w:widowControl/>
        <w:numPr>
          <w:ilvl w:val="0"/>
          <w:numId w:val="1"/>
        </w:numPr>
        <w:spacing w:line="0" w:lineRule="atLeast"/>
        <w:ind w:firstLineChars="0"/>
        <w:jc w:val="left"/>
        <w:rPr>
          <w:rFonts w:cs="黑体" w:asciiTheme="minorEastAsia" w:hAnsiTheme="minorEastAsia" w:eastAsiaTheme="minorEastAsia"/>
          <w:sz w:val="24"/>
          <w:szCs w:val="24"/>
        </w:rPr>
        <w:sectPr>
          <w:headerReference r:id="rId3" w:type="default"/>
          <w:footerReference r:id="rId4" w:type="default"/>
          <w:type w:val="continuous"/>
          <w:pgSz w:w="11906" w:h="16838"/>
          <w:pgMar w:top="1157" w:right="1179" w:bottom="1157" w:left="851" w:header="851" w:footer="992" w:gutter="0"/>
          <w:cols w:equalWidth="0" w:num="2">
            <w:col w:w="3227" w:space="425"/>
            <w:col w:w="6223"/>
          </w:cols>
          <w:docGrid w:type="lines" w:linePitch="312" w:charSpace="0"/>
        </w:sectPr>
      </w:pPr>
      <w:r>
        <w:rPr>
          <w:rFonts w:hint="eastAsia" w:cs="黑体" w:asciiTheme="minorEastAsia" w:hAnsiTheme="minorEastAsia" w:eastAsiaTheme="minorEastAsia"/>
          <w:color w:val="000000"/>
          <w:kern w:val="0"/>
          <w:sz w:val="24"/>
          <w:szCs w:val="24"/>
        </w:rPr>
        <w:t>标示应用：1、 路障标示；2、安全标示；3、方向标示；4、可移动应急照明。</w:t>
      </w:r>
      <w:bookmarkStart w:id="0" w:name="_GoBack"/>
      <w:bookmarkEnd w:id="0"/>
    </w:p>
    <w:p w14:paraId="7EB9B48C">
      <w:pPr>
        <w:widowControl/>
        <w:spacing w:line="0" w:lineRule="atLeast"/>
        <w:jc w:val="left"/>
        <w:rPr>
          <w:rFonts w:cs="黑体" w:asciiTheme="minorEastAsia" w:hAnsiTheme="minorEastAsia" w:eastAsiaTheme="minorEastAsia"/>
          <w:sz w:val="24"/>
          <w:szCs w:val="24"/>
        </w:rPr>
        <w:sectPr>
          <w:type w:val="continuous"/>
          <w:pgSz w:w="11906" w:h="16838"/>
          <w:pgMar w:top="1157" w:right="1179" w:bottom="1157" w:left="1179" w:header="851" w:footer="992" w:gutter="0"/>
          <w:cols w:space="2618" w:num="2"/>
          <w:docGrid w:type="lines" w:linePitch="312" w:charSpace="0"/>
        </w:sectPr>
      </w:pPr>
    </w:p>
    <w:p w14:paraId="7F46227C">
      <w:pPr>
        <w:widowControl/>
        <w:spacing w:line="0" w:lineRule="atLeast"/>
        <w:jc w:val="left"/>
        <w:rPr>
          <w:rFonts w:cs="黑体" w:asciiTheme="minorEastAsia" w:hAnsiTheme="minorEastAsia" w:eastAsiaTheme="minorEastAsia"/>
          <w:sz w:val="24"/>
          <w:szCs w:val="24"/>
        </w:rPr>
      </w:pPr>
    </w:p>
    <w:sectPr>
      <w:type w:val="continuous"/>
      <w:pgSz w:w="11906" w:h="16838"/>
      <w:pgMar w:top="1157" w:right="1179" w:bottom="1157" w:left="117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40EC86">
    <w:pPr>
      <w:widowControl/>
      <w:jc w:val="left"/>
      <w:rPr>
        <w:rFonts w:hint="default" w:eastAsia="宋体"/>
        <w:b/>
        <w:bCs/>
        <w:lang w:val="en-US" w:eastAsia="zh-CN"/>
      </w:rPr>
    </w:pPr>
    <w:r>
      <w:rPr>
        <w:rFonts w:hint="eastAsia"/>
        <w:b/>
        <w:bCs/>
        <w:lang w:val="en-US" w:eastAsia="zh-CN"/>
      </w:rPr>
      <w:t>上海伟程航标设备有限公司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FBAFB4">
    <w:pPr>
      <w:shd w:val="solid" w:color="FFFFFF" w:fill="auto"/>
      <w:autoSpaceDN w:val="0"/>
      <w:snapToGrid w:val="0"/>
      <w:spacing w:line="0" w:lineRule="atLeast"/>
      <w:ind w:firstLine="2570" w:firstLineChars="800"/>
      <w:jc w:val="both"/>
      <w:rPr>
        <w:rFonts w:asciiTheme="minorEastAsia" w:hAnsiTheme="minorEastAsia" w:eastAsiaTheme="minorEastAsia"/>
        <w:b/>
        <w:sz w:val="32"/>
        <w:szCs w:val="21"/>
        <w:shd w:val="solid" w:color="FFFFFF" w:fill="auto"/>
      </w:rPr>
    </w:pPr>
    <w:r>
      <w:rPr>
        <w:rFonts w:hint="eastAsia" w:asciiTheme="minorEastAsia" w:hAnsiTheme="minorEastAsia" w:eastAsiaTheme="minorEastAsia"/>
        <w:b/>
        <w:sz w:val="32"/>
        <w:szCs w:val="21"/>
        <w:shd w:val="solid" w:color="FFFFFF" w:fill="auto"/>
        <w:lang w:val="en-US" w:eastAsia="zh-CN"/>
      </w:rPr>
      <w:t>WH-NA150T-N1</w:t>
    </w:r>
    <w:r>
      <w:rPr>
        <w:rFonts w:hint="eastAsia" w:asciiTheme="minorEastAsia" w:hAnsiTheme="minorEastAsia" w:eastAsiaTheme="minorEastAsia"/>
        <w:b/>
        <w:sz w:val="32"/>
        <w:szCs w:val="21"/>
        <w:shd w:val="solid" w:color="FFFFFF" w:fill="auto"/>
      </w:rPr>
      <w:t>太阳能航标灯、航行灯</w:t>
    </w:r>
  </w:p>
  <w:p w14:paraId="5FA4BAFF">
    <w:pPr>
      <w:pStyle w:val="4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36F67B0"/>
    <w:multiLevelType w:val="multilevel"/>
    <w:tmpl w:val="636F67B0"/>
    <w:lvl w:ilvl="0" w:tentative="0">
      <w:start w:val="1"/>
      <w:numFmt w:val="chineseCountingThousand"/>
      <w:lvlText w:val="%1、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HorizontalSpacing w:val="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BjMTEyNmNlNGFjYTQwMTk4N2MzMzMxMWZlYjQyNzAifQ=="/>
  </w:docVars>
  <w:rsids>
    <w:rsidRoot w:val="00172A27"/>
    <w:rsid w:val="001612A8"/>
    <w:rsid w:val="00171AE6"/>
    <w:rsid w:val="00172A27"/>
    <w:rsid w:val="0030649F"/>
    <w:rsid w:val="0057285D"/>
    <w:rsid w:val="00627843"/>
    <w:rsid w:val="00737463"/>
    <w:rsid w:val="008453DE"/>
    <w:rsid w:val="008D7C61"/>
    <w:rsid w:val="00AB4B0D"/>
    <w:rsid w:val="00C22952"/>
    <w:rsid w:val="00C56620"/>
    <w:rsid w:val="00DB5422"/>
    <w:rsid w:val="00DE346A"/>
    <w:rsid w:val="00E834E1"/>
    <w:rsid w:val="00FB5245"/>
    <w:rsid w:val="03B413CD"/>
    <w:rsid w:val="08AF2718"/>
    <w:rsid w:val="0A1646D5"/>
    <w:rsid w:val="0F604259"/>
    <w:rsid w:val="13C349F4"/>
    <w:rsid w:val="20734753"/>
    <w:rsid w:val="2DE919A3"/>
    <w:rsid w:val="33E278EB"/>
    <w:rsid w:val="39DD3AC0"/>
    <w:rsid w:val="3FB8522F"/>
    <w:rsid w:val="43B93F68"/>
    <w:rsid w:val="44D60DE1"/>
    <w:rsid w:val="4E8E275A"/>
    <w:rsid w:val="5D4D57C1"/>
    <w:rsid w:val="5FE104DC"/>
    <w:rsid w:val="603C2530"/>
    <w:rsid w:val="73ED36AB"/>
    <w:rsid w:val="755702BD"/>
    <w:rsid w:val="76B6637E"/>
    <w:rsid w:val="7FBE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character" w:styleId="8">
    <w:name w:val="Hyperlink"/>
    <w:basedOn w:val="7"/>
    <w:unhideWhenUsed/>
    <w:qFormat/>
    <w:uiPriority w:val="99"/>
    <w:rPr>
      <w:color w:val="333333"/>
      <w:u w:val="none"/>
    </w:rPr>
  </w:style>
  <w:style w:type="character" w:customStyle="1" w:styleId="9">
    <w:name w:val="批注框文本 Char"/>
    <w:basedOn w:val="7"/>
    <w:link w:val="2"/>
    <w:qFormat/>
    <w:uiPriority w:val="0"/>
    <w:rPr>
      <w:kern w:val="2"/>
      <w:sz w:val="18"/>
      <w:szCs w:val="18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468</Words>
  <Characters>534</Characters>
  <Lines>4</Lines>
  <Paragraphs>1</Paragraphs>
  <TotalTime>25</TotalTime>
  <ScaleCrop>false</ScaleCrop>
  <LinksUpToDate>false</LinksUpToDate>
  <CharactersWithSpaces>543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2009-03-13T11:19:00Z</dcterms:created>
  <dc:creator>蒋士华</dc:creator>
  <cp:lastModifiedBy>伟程航标</cp:lastModifiedBy>
  <dcterms:modified xsi:type="dcterms:W3CDTF">2026-06-08T08:48:40Z</dcterms:modified>
  <dc:title>GZ220-6低光强（缓闪）航空障碍灯技术参数 							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DA9FFEA58C35496BB795D034F6CD055B_13</vt:lpwstr>
  </property>
  <property fmtid="{D5CDD505-2E9C-101B-9397-08002B2CF9AE}" pid="4" name="KSOTemplateDocerSaveRecord">
    <vt:lpwstr>eyJoZGlkIjoiMjQ1MDg1NzJhN2RkZTlmYzQ2MDQ2ZjA3Y2NkZGQyZWYiLCJ1c2VySWQiOiIxMDQwODkyNDA2In0=</vt:lpwstr>
  </property>
</Properties>
</file>