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bidi w:val="0"/>
        <w:rPr>
          <w:rFonts w:hint="default" w:asciiTheme="minorHAnsi" w:hAnsiTheme="minorHAnsi" w:eastAsiaTheme="minorEastAsia" w:cstheme="minorBidi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cstheme="minorBidi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 xml:space="preserve">  </w:t>
      </w:r>
    </w:p>
    <w:p>
      <w:pPr>
        <w:bidi w:val="0"/>
        <w:rPr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</w:t>
      </w:r>
    </w:p>
    <w:tbl>
      <w:tblPr>
        <w:tblStyle w:val="5"/>
        <w:tblpPr w:leftFromText="180" w:rightFromText="180" w:vertAnchor="page" w:horzAnchor="page" w:tblpX="479" w:tblpY="2080"/>
        <w:tblOverlap w:val="never"/>
        <w:tblW w:w="113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96"/>
        <w:gridCol w:w="772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79" w:hRule="atLeast"/>
        </w:trPr>
        <w:tc>
          <w:tcPr>
            <w:tcW w:w="3596" w:type="dxa"/>
            <w:tcBorders>
              <w:right w:val="single" w:color="auto" w:sz="4" w:space="0"/>
            </w:tcBorders>
          </w:tcPr>
          <w:p>
            <w:pPr>
              <w:bidi w:val="0"/>
              <w:jc w:val="left"/>
            </w:pPr>
          </w:p>
          <w:p>
            <w:pPr>
              <w:bidi w:val="0"/>
              <w:jc w:val="left"/>
              <w:rPr>
                <w:rFonts w:hint="eastAsia"/>
                <w:lang w:val="en-US" w:eastAsia="zh-CN"/>
              </w:rPr>
            </w:pPr>
            <w:r>
              <w:drawing>
                <wp:inline distT="0" distB="0" distL="114300" distR="114300">
                  <wp:extent cx="2286000" cy="2528570"/>
                  <wp:effectExtent l="0" t="0" r="0" b="5080"/>
                  <wp:docPr id="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2528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t xml:space="preserve">  </w:t>
            </w:r>
          </w:p>
          <w:p>
            <w:pPr>
              <w:bidi w:val="0"/>
              <w:jc w:val="left"/>
              <w:rPr>
                <w:rFonts w:hint="default"/>
                <w:lang w:val="en-US" w:eastAsia="zh-CN"/>
              </w:rPr>
            </w:pPr>
          </w:p>
          <w:p>
            <w:pPr>
              <w:bidi w:val="0"/>
              <w:jc w:val="left"/>
              <w:rPr>
                <w:vertAlign w:val="baseline"/>
                <w:lang w:val="en-US" w:eastAsia="zh-CN"/>
              </w:rPr>
            </w:pPr>
          </w:p>
          <w:p>
            <w:pPr>
              <w:bidi w:val="0"/>
              <w:jc w:val="left"/>
              <w:rPr>
                <w:vertAlign w:val="baseline"/>
                <w:lang w:val="en-US" w:eastAsia="zh-CN"/>
              </w:rPr>
            </w:pPr>
          </w:p>
          <w:p>
            <w:pPr>
              <w:bidi w:val="0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lang w:val="en-US" w:eastAsia="zh-CN"/>
              </w:rPr>
              <w:t xml:space="preserve">   </w:t>
            </w:r>
          </w:p>
        </w:tc>
        <w:tc>
          <w:tcPr>
            <w:tcW w:w="7729" w:type="dxa"/>
            <w:tcBorders>
              <w:left w:val="single" w:color="auto" w:sz="4" w:space="0"/>
            </w:tcBorders>
          </w:tcPr>
          <w:p>
            <w:pPr>
              <w:bidi w:val="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适应场所：</w:t>
            </w:r>
          </w:p>
          <w:p>
            <w:pPr>
              <w:bidi w:val="0"/>
              <w:jc w:val="left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  直升机场嵌入式边界灯为绿色恒定光嵌入式安装灯具。能够在夜间或能见度较低的日间发出全向绿光信号，指示直升机停机坪起飞降落区域边界的作用，便于向飞行员指示安全着陆区域。</w:t>
            </w:r>
          </w:p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</w:p>
          <w:p>
            <w:pPr>
              <w:bidi w:val="0"/>
              <w:ind w:firstLine="211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产品特性：</w:t>
            </w:r>
          </w:p>
          <w:p>
            <w:p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发光面透镜采用PC材料，具有极其优异的抗冲击性、热稳定性、透光性、抗UV、耐老化等优点</w:t>
            </w:r>
            <w:r>
              <w:rPr>
                <w:rFonts w:hint="eastAsia" w:asciiTheme="minorAscii" w:hAnsiTheme="minorEastAsia" w:eastAsiaTheme="minorEastAsia" w:cstheme="minorEastAsia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auto"/>
                <w:lang w:eastAsia="zh-CN"/>
              </w:rPr>
              <w:t>。</w:t>
            </w:r>
            <w:r>
              <w:rPr>
                <w:rFonts w:hint="eastAsia" w:asciiTheme="minorAscii" w:hAnsiTheme="minorEastAsia" w:cstheme="minorEastAsia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auto"/>
                <w:lang w:eastAsia="zh-CN"/>
              </w:rPr>
              <w:t>底座采用铝合金压铸而成，表面经过氧化处理，具有全密封、防水、耐腐蚀等特点。光源选用低能耗高亮度</w:t>
            </w:r>
            <w:r>
              <w:rPr>
                <w:rFonts w:hint="eastAsia" w:asciiTheme="minorAscii" w:hAnsiTheme="minorEastAsia" w:cstheme="minorEastAsia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auto"/>
                <w:lang w:val="en-US" w:eastAsia="zh-CN"/>
              </w:rPr>
              <w:t>LED，光源寿命超过120000小时。灯具电源线路带有防雷装置，能适用于恶劣的气候环境。</w:t>
            </w:r>
          </w:p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</w:t>
            </w:r>
          </w:p>
          <w:p>
            <w:pPr>
              <w:bidi w:val="0"/>
              <w:ind w:firstLine="211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技术参数：</w:t>
            </w:r>
          </w:p>
          <w:p>
            <w:pPr>
              <w:bidi w:val="0"/>
              <w:ind w:firstLine="211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tbl>
            <w:tblPr>
              <w:tblStyle w:val="5"/>
              <w:tblW w:w="5312" w:type="dxa"/>
              <w:tblInd w:w="499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375"/>
              <w:gridCol w:w="3937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92" w:hRule="atLeast"/>
              </w:trPr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工作电压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AC220V/DC48V（特殊电压可定制）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7" w:hRule="atLeast"/>
              </w:trPr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功率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10W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7" w:hRule="atLeast"/>
              </w:trPr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光源类型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高亮度LED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7" w:hRule="atLeast"/>
              </w:trPr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工作方式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恒定光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2" w:hRule="atLeast"/>
              </w:trPr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有效光强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150cd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2" w:hRule="atLeast"/>
              </w:trPr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光控灵敏度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50-500Lux可调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7" w:hRule="atLeast"/>
              </w:trPr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光源颜色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绿光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02" w:hRule="atLeast"/>
              </w:trPr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工作温度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－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45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℃～＋70℃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7" w:hRule="atLeast"/>
              </w:trPr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光源寿命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</w:t>
                  </w:r>
                  <w:r>
                    <w:rPr>
                      <w:rFonts w:hint="default" w:ascii="Arial" w:hAnsi="Arial" w:cs="Arial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≥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120,000h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22" w:hRule="atLeast"/>
              </w:trPr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防护等级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IP65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7" w:hRule="atLeast"/>
              </w:trPr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外形尺寸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高130mm/宽220mm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02" w:hRule="atLeast"/>
              </w:trPr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材质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底座：铝合金喷塑、 透镜：PC材料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72" w:hRule="atLeast"/>
              </w:trPr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参考重量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7kg</w:t>
                  </w:r>
                </w:p>
              </w:tc>
            </w:tr>
          </w:tbl>
          <w:p>
            <w:p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bidi w:val="0"/>
        <w:ind w:firstLine="3990" w:firstLineChars="1900"/>
        <w:jc w:val="left"/>
        <w:rPr>
          <w:rFonts w:hint="default" w:asciiTheme="minorEastAsia" w:hAnsiTheme="minorEastAsia" w:eastAsiaTheme="minorEastAsia" w:cstheme="minorEastAsia"/>
          <w:b/>
          <w:bCs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/>
          <w:b/>
          <w:bCs/>
          <w:lang w:val="en-US" w:eastAsia="zh-CN"/>
        </w:rPr>
        <w:t>产品型号：WHP-M2型嵌入式边界灯</w:t>
      </w:r>
      <w:bookmarkStart w:id="0" w:name="_GoBack"/>
      <w:bookmarkEnd w:id="0"/>
    </w:p>
    <w:sectPr>
      <w:headerReference r:id="rId3" w:type="default"/>
      <w:pgSz w:w="11906" w:h="16838"/>
      <w:pgMar w:top="-394" w:right="446" w:bottom="0" w:left="540" w:header="27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1"/>
      </w:pBdr>
      <w:rPr>
        <w:rFonts w:hint="default" w:eastAsiaTheme="minorEastAsia"/>
        <w:lang w:val="en-US" w:eastAsia="zh-CN"/>
      </w:rPr>
    </w:pPr>
    <w:r>
      <w:drawing>
        <wp:inline distT="0" distB="0" distL="114300" distR="114300">
          <wp:extent cx="553085" cy="607695"/>
          <wp:effectExtent l="0" t="0" r="18415" b="1905"/>
          <wp:docPr id="3" name="图片 2" descr="新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新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3085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</w:t>
    </w:r>
    <w:r>
      <w:rPr>
        <w:rFonts w:hint="eastAsia"/>
        <w:sz w:val="24"/>
        <w:szCs w:val="24"/>
        <w:lang w:val="en-US" w:eastAsia="zh-CN"/>
      </w:rPr>
      <w:t xml:space="preserve"> </w:t>
    </w:r>
    <w:r>
      <w:rPr>
        <w:rFonts w:hint="eastAsia"/>
        <w:b/>
        <w:bCs/>
        <w:sz w:val="24"/>
        <w:szCs w:val="24"/>
        <w:lang w:eastAsia="zh-CN"/>
      </w:rPr>
      <w:t>上海伟程航标设备有限公司</w:t>
    </w:r>
    <w:r>
      <w:rPr>
        <w:rFonts w:hint="eastAsia"/>
        <w:b/>
        <w:bCs/>
        <w:sz w:val="24"/>
        <w:szCs w:val="24"/>
        <w:lang w:val="en-US" w:eastAsia="zh-CN"/>
      </w:rPr>
      <w:t xml:space="preserve">                                  </w:t>
    </w:r>
    <w:r>
      <w:rPr>
        <w:rFonts w:hint="eastAsia"/>
        <w:b/>
        <w:bCs/>
        <w:sz w:val="18"/>
        <w:szCs w:val="18"/>
        <w:lang w:val="en-US" w:eastAsia="zh-CN"/>
      </w:rPr>
      <w:t xml:space="preserve"> 网址：www.weichenghb.com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582038"/>
    <w:rsid w:val="0403215D"/>
    <w:rsid w:val="0A1D3879"/>
    <w:rsid w:val="0E424C0C"/>
    <w:rsid w:val="25F0586B"/>
    <w:rsid w:val="289D6E54"/>
    <w:rsid w:val="365809A6"/>
    <w:rsid w:val="3AE93A32"/>
    <w:rsid w:val="3D4C4FB6"/>
    <w:rsid w:val="3F182496"/>
    <w:rsid w:val="3F5D504A"/>
    <w:rsid w:val="40C21E53"/>
    <w:rsid w:val="418C3AD9"/>
    <w:rsid w:val="45A05875"/>
    <w:rsid w:val="47470193"/>
    <w:rsid w:val="49582038"/>
    <w:rsid w:val="4AF878FF"/>
    <w:rsid w:val="515338CE"/>
    <w:rsid w:val="5698336C"/>
    <w:rsid w:val="5DBF7AC6"/>
    <w:rsid w:val="6AD33254"/>
    <w:rsid w:val="7C2611CC"/>
    <w:rsid w:val="7C3447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000000" w:themeColor="text1"/>
      <w:kern w:val="2"/>
      <w:sz w:val="21"/>
      <w:szCs w:val="24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322</Words>
  <Characters>388</Characters>
  <Lines>0</Lines>
  <Paragraphs>0</Paragraphs>
  <TotalTime>45</TotalTime>
  <ScaleCrop>false</ScaleCrop>
  <LinksUpToDate>false</LinksUpToDate>
  <CharactersWithSpaces>468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2020-02-10T08:36:00Z</dcterms:created>
  <dc:creator>Administrator</dc:creator>
  <cp:lastModifiedBy>apple</cp:lastModifiedBy>
  <cp:lastPrinted>2020-02-21T13:17:00Z</cp:lastPrinted>
  <dcterms:modified xsi:type="dcterms:W3CDTF">2023-09-21T07:29:55Z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99C5DF223E314BA8AE1FD35840EAADA9</vt:lpwstr>
  </property>
</Properties>
</file>